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CF3081" w:rsidRPr="00CF3081">
              <w:rPr>
                <w:rFonts w:ascii="Arial" w:hAnsi="Arial" w:cs="Arial"/>
                <w:sz w:val="20"/>
                <w:szCs w:val="20"/>
              </w:rPr>
              <w:t>1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CF3081">
              <w:rPr>
                <w:rFonts w:ascii="Arial" w:hAnsi="Arial" w:cs="Arial"/>
                <w:sz w:val="20"/>
                <w:szCs w:val="20"/>
              </w:rPr>
              <w:t>янва</w:t>
            </w:r>
            <w:r>
              <w:rPr>
                <w:rFonts w:ascii="Arial" w:hAnsi="Arial" w:cs="Arial"/>
                <w:sz w:val="20"/>
                <w:szCs w:val="20"/>
              </w:rPr>
              <w:t>ря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4031D3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4031D3" w:rsidRDefault="004031D3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3E72CC">
                <w:rPr>
                  <w:rStyle w:val="a3"/>
                </w:rPr>
                <w:t>https://www.energoinvestcapital.ru/index.php?id=9</w:t>
              </w:r>
            </w:hyperlink>
            <w:r>
              <w:t xml:space="preserve"> </w:t>
            </w:r>
          </w:p>
          <w:p w:rsidR="000A6C34" w:rsidRDefault="00BF4D6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031D3" w:rsidRPr="009F2011">
              <w:rPr>
                <w:rFonts w:ascii="Arial" w:hAnsi="Arial" w:cs="Arial"/>
                <w:sz w:val="20"/>
                <w:szCs w:val="20"/>
              </w:rPr>
              <w:t>Управляющая компания реализует инвестиционную</w:t>
            </w:r>
            <w:r w:rsidR="00403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1D3" w:rsidRPr="009F2011">
              <w:rPr>
                <w:rFonts w:ascii="Arial" w:hAnsi="Arial" w:cs="Arial"/>
                <w:sz w:val="20"/>
                <w:szCs w:val="20"/>
              </w:rPr>
              <w:t xml:space="preserve">стратегию </w:t>
            </w:r>
            <w:r w:rsidR="004031D3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активного </w:t>
            </w:r>
            <w:bookmarkStart w:id="0" w:name="_GoBack"/>
            <w:bookmarkEnd w:id="0"/>
            <w:r w:rsidR="004031D3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4031D3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31D3">
              <w:rPr>
                <w:rFonts w:ascii="Arial" w:hAnsi="Arial" w:cs="Arial"/>
                <w:sz w:val="20"/>
                <w:szCs w:val="20"/>
              </w:rPr>
              <w:t>п</w:t>
            </w:r>
            <w:r w:rsidR="004031D3" w:rsidRPr="009F2011">
              <w:rPr>
                <w:rFonts w:ascii="Arial" w:hAnsi="Arial" w:cs="Arial"/>
                <w:sz w:val="20"/>
                <w:szCs w:val="20"/>
              </w:rPr>
              <w:t>редусматривающую управление недвижимым имуществом, его покупку/продажу и сдачу в аренду.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120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E1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394B">
              <w:rPr>
                <w:rFonts w:ascii="Arial" w:hAnsi="Arial" w:cs="Arial"/>
                <w:sz w:val="20"/>
                <w:szCs w:val="20"/>
              </w:rPr>
              <w:t>4</w:t>
            </w:r>
            <w:r w:rsidR="004251B1">
              <w:rPr>
                <w:rFonts w:ascii="Arial" w:hAnsi="Arial" w:cs="Arial"/>
                <w:sz w:val="20"/>
                <w:szCs w:val="20"/>
              </w:rPr>
              <w:t>,</w:t>
            </w:r>
            <w:r w:rsidR="00E1394B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4251B1" w:rsidP="00E1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</w:t>
            </w:r>
            <w:r w:rsidR="00E1394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1B1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Pr="00EF6616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B1" w:rsidRDefault="004251B1" w:rsidP="00E1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E1394B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251B1" w:rsidRDefault="004251B1" w:rsidP="0042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4251B1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1B1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 xml:space="preserve">. Татарстан (Татарстан), г. Казань, ул. </w:t>
            </w:r>
            <w:r w:rsidRPr="004251B1">
              <w:rPr>
                <w:rFonts w:ascii="Arial" w:hAnsi="Arial" w:cs="Arial"/>
                <w:sz w:val="18"/>
                <w:szCs w:val="18"/>
              </w:rPr>
              <w:lastRenderedPageBreak/>
              <w:t xml:space="preserve">Марселя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>, д.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833454" w:rsidP="00E1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2,9</w:t>
            </w:r>
            <w:r w:rsidR="00E1394B">
              <w:rPr>
                <w:rFonts w:ascii="Arial" w:hAnsi="Arial" w:cs="Arial"/>
                <w:sz w:val="20"/>
                <w:szCs w:val="20"/>
              </w:rPr>
              <w:t>3</w:t>
            </w:r>
            <w:r w:rsidR="00265BB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4251B1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1B1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4251B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4251B1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265BB6" w:rsidP="00E1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4251B1">
              <w:rPr>
                <w:rFonts w:ascii="Arial" w:hAnsi="Arial" w:cs="Arial"/>
                <w:sz w:val="20"/>
                <w:szCs w:val="20"/>
              </w:rPr>
              <w:t>4</w:t>
            </w:r>
            <w:r w:rsidR="00E1394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DB04BC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7358CA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458399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5144CF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  <w:r w:rsidR="005144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1</w:t>
            </w:r>
            <w:r w:rsidR="00607E0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144C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+3</w:t>
            </w:r>
            <w:r w:rsidR="00607E0B">
              <w:rPr>
                <w:rFonts w:ascii="Arial" w:hAnsi="Arial" w:cs="Arial"/>
                <w:sz w:val="18"/>
                <w:szCs w:val="18"/>
              </w:rPr>
              <w:t>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</w:rPr>
              <w:t>13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2259D">
              <w:rPr>
                <w:rFonts w:ascii="Arial" w:hAnsi="Arial" w:cs="Arial"/>
                <w:sz w:val="18"/>
                <w:szCs w:val="18"/>
              </w:rPr>
              <w:t>4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60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28380C">
              <w:rPr>
                <w:rFonts w:ascii="Arial" w:hAnsi="Arial" w:cs="Arial"/>
                <w:sz w:val="18"/>
                <w:szCs w:val="18"/>
              </w:rPr>
              <w:t>2</w:t>
            </w:r>
            <w:r w:rsidR="00607E0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07E0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B04B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45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506E">
              <w:rPr>
                <w:rFonts w:ascii="Arial" w:hAnsi="Arial" w:cs="Arial"/>
                <w:b/>
                <w:sz w:val="20"/>
                <w:szCs w:val="20"/>
              </w:rPr>
              <w:t>140</w:t>
            </w:r>
            <w:r w:rsidRPr="0024565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8506E">
              <w:rPr>
                <w:rFonts w:ascii="Arial" w:hAnsi="Arial" w:cs="Arial"/>
                <w:b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C8506E" w:rsidRPr="00C8506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8506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8506E" w:rsidRPr="00C8506E">
              <w:rPr>
                <w:rFonts w:ascii="Arial" w:hAnsi="Arial" w:cs="Arial"/>
                <w:b/>
                <w:sz w:val="20"/>
                <w:szCs w:val="20"/>
              </w:rPr>
              <w:t>161</w:t>
            </w:r>
            <w:r w:rsidR="00C8506E">
              <w:rPr>
                <w:rFonts w:ascii="Arial" w:hAnsi="Arial" w:cs="Arial"/>
                <w:b/>
                <w:sz w:val="20"/>
                <w:szCs w:val="20"/>
              </w:rPr>
              <w:t> 4</w:t>
            </w:r>
            <w:r w:rsidR="00C8506E" w:rsidRPr="00C8506E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C850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506E" w:rsidRPr="00C8506E">
              <w:rPr>
                <w:rFonts w:ascii="Arial" w:hAnsi="Arial" w:cs="Arial"/>
                <w:b/>
                <w:sz w:val="20"/>
                <w:szCs w:val="20"/>
              </w:rPr>
              <w:t>986,47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31D3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nergoinvestcapital.ru/index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53</cp:revision>
  <dcterms:created xsi:type="dcterms:W3CDTF">2021-10-08T08:55:00Z</dcterms:created>
  <dcterms:modified xsi:type="dcterms:W3CDTF">2022-07-04T14:52:00Z</dcterms:modified>
</cp:coreProperties>
</file>