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» сентября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0A6C34" w:rsidRDefault="000A6C34" w:rsidP="0026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сайте </w:t>
            </w:r>
            <w:hyperlink r:id="rId4" w:history="1">
              <w:hyperlink r:id="rId5" w:history="1">
                <w:r w:rsidR="00264651" w:rsidRPr="003E72CC">
                  <w:rPr>
                    <w:rStyle w:val="a3"/>
                  </w:rPr>
                  <w:t>https://www.energoinvestcapital.ru/index.php?id=6</w:t>
                </w:r>
              </w:hyperlink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E761E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2E761E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2E761E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2E761E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2E761E">
              <w:rPr>
                <w:rFonts w:ascii="Arial" w:hAnsi="Arial" w:cs="Arial"/>
                <w:sz w:val="20"/>
                <w:szCs w:val="20"/>
              </w:rPr>
              <w:t>ую</w:t>
            </w:r>
            <w:r w:rsidR="002E761E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2E761E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2E761E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2E761E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B34AC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ционного фонда инвестированы в 85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6E67E7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144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B3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42D01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B34AC4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4AC4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5-этажное (подземных этажей-1), общая площадь 6197,7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911181" w:rsidP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911181" w:rsidP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BA5678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10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B64077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B64077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7BA80" wp14:editId="299B7335">
                  <wp:extent cx="2693035" cy="1958340"/>
                  <wp:effectExtent l="0" t="0" r="12065" b="38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1B1A3D">
              <w:rPr>
                <w:rFonts w:ascii="Arial" w:hAnsi="Arial" w:cs="Arial"/>
                <w:sz w:val="18"/>
                <w:szCs w:val="18"/>
              </w:rPr>
              <w:t>0,</w:t>
            </w:r>
            <w:r w:rsidR="00031507">
              <w:rPr>
                <w:rFonts w:ascii="Arial" w:hAnsi="Arial" w:cs="Arial"/>
                <w:sz w:val="18"/>
                <w:szCs w:val="18"/>
              </w:rPr>
              <w:t>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1B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031507">
              <w:rPr>
                <w:rFonts w:ascii="Arial" w:hAnsi="Arial" w:cs="Arial"/>
                <w:sz w:val="18"/>
                <w:szCs w:val="18"/>
              </w:rPr>
              <w:t>8,2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3150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1B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1B1A3D">
              <w:rPr>
                <w:rFonts w:ascii="Arial" w:hAnsi="Arial" w:cs="Arial"/>
                <w:sz w:val="18"/>
                <w:szCs w:val="18"/>
              </w:rPr>
              <w:t>9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9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31507">
              <w:rPr>
                <w:rFonts w:ascii="Arial" w:hAnsi="Arial" w:cs="Arial"/>
                <w:sz w:val="18"/>
                <w:szCs w:val="18"/>
              </w:rPr>
              <w:t>6,8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3150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61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+37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+21,9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61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+65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+42,1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6404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042A">
              <w:rPr>
                <w:rFonts w:ascii="Arial" w:hAnsi="Arial" w:cs="Arial"/>
                <w:b/>
                <w:sz w:val="20"/>
                <w:szCs w:val="20"/>
              </w:rPr>
              <w:t>945,31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64042A" w:rsidRPr="0064042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42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4042A" w:rsidRPr="0064042A">
              <w:rPr>
                <w:rFonts w:ascii="Arial" w:hAnsi="Arial" w:cs="Arial"/>
                <w:b/>
                <w:sz w:val="20"/>
                <w:szCs w:val="20"/>
              </w:rPr>
              <w:t>324</w:t>
            </w:r>
            <w:r w:rsidR="0064042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4042A" w:rsidRPr="0064042A">
              <w:rPr>
                <w:rFonts w:ascii="Arial" w:hAnsi="Arial" w:cs="Arial"/>
                <w:b/>
                <w:sz w:val="20"/>
                <w:szCs w:val="20"/>
              </w:rPr>
              <w:t>294</w:t>
            </w:r>
            <w:r w:rsidR="006404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042A" w:rsidRPr="0064042A">
              <w:rPr>
                <w:rFonts w:ascii="Arial" w:hAnsi="Arial" w:cs="Arial"/>
                <w:b/>
                <w:sz w:val="20"/>
                <w:szCs w:val="20"/>
              </w:rPr>
              <w:t>001,61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62404C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>4. Информацию, подлежащую раскрытию и предоставлению, можно получить в ООО «УК «ЭнергоИнвестКапитал» (лицензия № 21-000-1-00934, выдана Федеральной службой по финансовым рынкам 12 октября 2012 г.), адрес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С</w:t>
            </w:r>
            <w:r w:rsidRPr="00465551">
              <w:rPr>
                <w:rFonts w:ascii="Arial" w:hAnsi="Arial" w:cs="Arial"/>
                <w:sz w:val="20"/>
                <w:szCs w:val="20"/>
              </w:rPr>
              <w:t>ведения о месте или местах, в которых можно получить информацию, подлежащую раскрытию и предоставлению в соответствии с пунктами 1, 2, 13 и 15 Указания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№ 5609-У</w:t>
            </w:r>
            <w:r w:rsidRPr="00465551">
              <w:rPr>
                <w:rFonts w:ascii="Arial" w:hAnsi="Arial" w:cs="Arial"/>
                <w:sz w:val="20"/>
                <w:szCs w:val="20"/>
              </w:rPr>
              <w:t>, статьей 52 Федерального закона "Об инвестиционных фондах"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1A3D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4651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E761E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3084"/>
    <w:rsid w:val="008060D5"/>
    <w:rsid w:val="00812DDB"/>
    <w:rsid w:val="00815DC7"/>
    <w:rsid w:val="00816691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82019"/>
    <w:rsid w:val="00B929AA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www.energoinvestcapital.ru/index.php?id=6" TargetMode="External"/><Relationship Id="rId4" Type="http://schemas.openxmlformats.org/officeDocument/2006/relationships/hyperlink" Target="http://www.energoinvestcapital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Шаляпин!$D$1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Шаляпин!$A$2:$A$6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Шаляпин!$D$2:$D$6</c:f>
              <c:numCache>
                <c:formatCode>0.0%</c:formatCode>
                <c:ptCount val="5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407600"/>
        <c:axId val="434407992"/>
      </c:barChart>
      <c:catAx>
        <c:axId val="43440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07992"/>
        <c:crosses val="autoZero"/>
        <c:auto val="1"/>
        <c:lblAlgn val="ctr"/>
        <c:lblOffset val="100"/>
        <c:noMultiLvlLbl val="0"/>
      </c:catAx>
      <c:valAx>
        <c:axId val="43440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0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31</cp:revision>
  <dcterms:created xsi:type="dcterms:W3CDTF">2021-10-08T08:55:00Z</dcterms:created>
  <dcterms:modified xsi:type="dcterms:W3CDTF">2022-07-04T15:06:00Z</dcterms:modified>
</cp:coreProperties>
</file>